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医药代表廉洁自律承诺书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根据《泉州市光前医院工作人员接待医药代表管理暂行规定》相关要求，</w:t>
      </w:r>
      <w:r>
        <w:rPr>
          <w:rFonts w:hint="eastAsia" w:ascii="仿宋" w:hAnsi="仿宋" w:eastAsia="仿宋" w:cs="仿宋"/>
          <w:sz w:val="32"/>
          <w:szCs w:val="32"/>
        </w:rPr>
        <w:t>积极配合贵院（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泉州市光前</w:t>
      </w:r>
      <w:r>
        <w:rPr>
          <w:rFonts w:hint="eastAsia" w:ascii="仿宋" w:hAnsi="仿宋" w:eastAsia="仿宋" w:cs="仿宋"/>
          <w:sz w:val="32"/>
          <w:szCs w:val="32"/>
        </w:rPr>
        <w:t>医院）做好医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药购销</w:t>
      </w:r>
      <w:r>
        <w:rPr>
          <w:rFonts w:hint="eastAsia" w:ascii="仿宋" w:hAnsi="仿宋" w:eastAsia="仿宋" w:cs="仿宋"/>
          <w:sz w:val="32"/>
          <w:szCs w:val="32"/>
        </w:rPr>
        <w:t>服务工作，维护本企业的信誉和形象，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</w:t>
      </w:r>
      <w:r>
        <w:rPr>
          <w:rFonts w:hint="eastAsia" w:ascii="仿宋" w:hAnsi="仿宋" w:eastAsia="仿宋" w:cs="仿宋"/>
          <w:sz w:val="32"/>
          <w:szCs w:val="32"/>
        </w:rPr>
        <w:t>作如下承诺：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一、药品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医疗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仪器</w:t>
      </w:r>
      <w:r>
        <w:rPr>
          <w:rFonts w:hint="eastAsia" w:ascii="仿宋" w:hAnsi="仿宋" w:eastAsia="仿宋" w:cs="仿宋"/>
          <w:sz w:val="32"/>
          <w:szCs w:val="32"/>
        </w:rPr>
        <w:t>设备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医用耗材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、检验试剂的</w:t>
      </w:r>
      <w:r>
        <w:rPr>
          <w:rFonts w:hint="eastAsia" w:ascii="仿宋" w:hAnsi="仿宋" w:eastAsia="仿宋" w:cs="仿宋"/>
          <w:sz w:val="32"/>
          <w:szCs w:val="32"/>
        </w:rPr>
        <w:t>生产和经营企业的营销行为，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必须符合国家的相关法律、法规和规章制度，不得有违纪违规行为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二、药品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医疗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仪器</w:t>
      </w:r>
      <w:r>
        <w:rPr>
          <w:rFonts w:hint="eastAsia" w:ascii="仿宋" w:hAnsi="仿宋" w:eastAsia="仿宋" w:cs="仿宋"/>
          <w:sz w:val="32"/>
          <w:szCs w:val="32"/>
        </w:rPr>
        <w:t>设备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医用耗材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、检验试剂的</w:t>
      </w:r>
      <w:r>
        <w:rPr>
          <w:rFonts w:hint="eastAsia" w:ascii="仿宋" w:hAnsi="仿宋" w:eastAsia="仿宋" w:cs="仿宋"/>
          <w:sz w:val="32"/>
          <w:szCs w:val="32"/>
        </w:rPr>
        <w:t>生产和经营企业要严把供应质量关，确保所供药品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医疗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仪器</w:t>
      </w:r>
      <w:r>
        <w:rPr>
          <w:rFonts w:hint="eastAsia" w:ascii="仿宋" w:hAnsi="仿宋" w:eastAsia="仿宋" w:cs="仿宋"/>
          <w:sz w:val="32"/>
          <w:szCs w:val="32"/>
        </w:rPr>
        <w:t>设备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医用耗材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、检验试剂</w:t>
      </w:r>
      <w:r>
        <w:rPr>
          <w:rFonts w:hint="eastAsia" w:ascii="仿宋" w:hAnsi="仿宋" w:eastAsia="仿宋" w:cs="仿宋"/>
          <w:sz w:val="32"/>
          <w:szCs w:val="32"/>
        </w:rPr>
        <w:t>的质量，按采购合同要求供货。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三、药品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医疗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仪器</w:t>
      </w:r>
      <w:r>
        <w:rPr>
          <w:rFonts w:hint="eastAsia" w:ascii="仿宋" w:hAnsi="仿宋" w:eastAsia="仿宋" w:cs="仿宋"/>
          <w:sz w:val="32"/>
          <w:szCs w:val="32"/>
        </w:rPr>
        <w:t>设备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医用耗材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、检验试剂的</w:t>
      </w:r>
      <w:r>
        <w:rPr>
          <w:rFonts w:hint="eastAsia" w:ascii="仿宋" w:hAnsi="仿宋" w:eastAsia="仿宋" w:cs="仿宋"/>
          <w:sz w:val="32"/>
          <w:szCs w:val="32"/>
        </w:rPr>
        <w:t>生产和经营企业及营销人员不得以回扣、提成等不正当手段进行促销；不得以旅游、考察、宴请等各种名义和形式进行促销；不得以任何借口向医院工作人员赠送现金、有价证券和其他物品等，或给予其他不正当利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四、医药代表不得进入医药有关科室及诊疗场所向医师、药械人员、部门及领导推销产品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不得向医院工作人员查询药品耗材的进、销、存量和使用情况，不得以任何形式和方式统计处方。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五、需要举行药品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医疗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仪器</w:t>
      </w:r>
      <w:r>
        <w:rPr>
          <w:rFonts w:hint="eastAsia" w:ascii="仿宋" w:hAnsi="仿宋" w:eastAsia="仿宋" w:cs="仿宋"/>
          <w:sz w:val="32"/>
          <w:szCs w:val="32"/>
        </w:rPr>
        <w:t>设备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医用耗材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、检验试剂的</w:t>
      </w:r>
      <w:r>
        <w:rPr>
          <w:rFonts w:hint="eastAsia" w:ascii="仿宋" w:hAnsi="仿宋" w:eastAsia="仿宋" w:cs="仿宋"/>
          <w:sz w:val="32"/>
          <w:szCs w:val="32"/>
        </w:rPr>
        <w:t>宣传、学术讲座、会议、外出学习和参观等活动时，必须报请医院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审计科</w:t>
      </w:r>
      <w:r>
        <w:rPr>
          <w:rFonts w:hint="eastAsia" w:ascii="仿宋" w:hAnsi="仿宋" w:eastAsia="仿宋" w:cs="仿宋"/>
          <w:sz w:val="32"/>
          <w:szCs w:val="32"/>
        </w:rPr>
        <w:t>进行备案，由分管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副院长</w:t>
      </w:r>
      <w:r>
        <w:rPr>
          <w:rFonts w:hint="eastAsia" w:ascii="仿宋" w:hAnsi="仿宋" w:eastAsia="仿宋" w:cs="仿宋"/>
          <w:sz w:val="32"/>
          <w:szCs w:val="32"/>
        </w:rPr>
        <w:t>批准后方可安排，不得私自邀请医院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员</w:t>
      </w:r>
      <w:r>
        <w:rPr>
          <w:rFonts w:hint="eastAsia" w:ascii="仿宋" w:hAnsi="仿宋" w:eastAsia="仿宋" w:cs="仿宋"/>
          <w:sz w:val="32"/>
          <w:szCs w:val="32"/>
        </w:rPr>
        <w:t>工参加上述活动。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医院或科室</w:t>
      </w:r>
      <w:r>
        <w:rPr>
          <w:rFonts w:hint="eastAsia" w:ascii="仿宋" w:hAnsi="仿宋" w:eastAsia="仿宋" w:cs="仿宋"/>
          <w:sz w:val="32"/>
          <w:szCs w:val="32"/>
        </w:rPr>
        <w:t>的捐赠，保证严格按照国家的法律法规执行。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七、必须积极配合医院对药品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sz w:val="32"/>
          <w:szCs w:val="32"/>
        </w:rPr>
        <w:t>医疗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仪器</w:t>
      </w:r>
      <w:r>
        <w:rPr>
          <w:rFonts w:hint="eastAsia" w:ascii="仿宋" w:hAnsi="仿宋" w:eastAsia="仿宋" w:cs="仿宋"/>
          <w:sz w:val="32"/>
          <w:szCs w:val="32"/>
        </w:rPr>
        <w:t>设备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医用耗材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、检验试剂等</w:t>
      </w:r>
      <w:r>
        <w:rPr>
          <w:rFonts w:hint="eastAsia" w:ascii="仿宋" w:hAnsi="仿宋" w:eastAsia="仿宋" w:cs="仿宋"/>
          <w:sz w:val="32"/>
          <w:szCs w:val="32"/>
        </w:rPr>
        <w:t>购销中有无商业贿赂的调查。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如有违反上述承诺，我们愿意接受停用、取消中标资格、记入企业及医药代表诚信记录档案、纳入医院“黑名单”等，直至停止业务往来，接受上级纪检监察部门的其他处理。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本承诺书一式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两</w:t>
      </w:r>
      <w:r>
        <w:rPr>
          <w:rFonts w:hint="eastAsia" w:ascii="仿宋" w:hAnsi="仿宋" w:eastAsia="仿宋" w:cs="仿宋"/>
          <w:sz w:val="32"/>
          <w:szCs w:val="32"/>
        </w:rPr>
        <w:t>份，医院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审计科</w:t>
      </w:r>
      <w:r>
        <w:rPr>
          <w:rFonts w:hint="eastAsia" w:ascii="仿宋" w:hAnsi="仿宋" w:eastAsia="仿宋" w:cs="仿宋"/>
          <w:sz w:val="32"/>
          <w:szCs w:val="32"/>
        </w:rPr>
        <w:t>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企业</w:t>
      </w:r>
      <w:r>
        <w:rPr>
          <w:rFonts w:hint="eastAsia" w:ascii="仿宋" w:hAnsi="仿宋" w:eastAsia="仿宋" w:cs="仿宋"/>
          <w:sz w:val="32"/>
          <w:szCs w:val="32"/>
        </w:rPr>
        <w:t>单位各留存一份。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公司名称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 xml:space="preserve">          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经销企业承诺代表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签名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日期： 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 xml:space="preserve">年  月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40" w:lineRule="exact"/>
        <w:ind w:left="0" w:lef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</w:p>
    <w:p/>
    <w:sectPr>
      <w:footnotePr>
        <w:numFmt w:val="decimal"/>
      </w:footnotePr>
      <w:pgSz w:w="11906" w:h="16838"/>
      <w:pgMar w:top="1701" w:right="1474" w:bottom="113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iOWI0NGZhNDhmNmIxNDViM2MzNDBmZmU1NDdlMTIifQ=="/>
  </w:docVars>
  <w:rsids>
    <w:rsidRoot w:val="00000000"/>
    <w:rsid w:val="1BCF16E8"/>
    <w:rsid w:val="2108638C"/>
    <w:rsid w:val="370553E6"/>
    <w:rsid w:val="7DD57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2023-07-24T01:51:00Z</dcterms:created>
  <dc:creator>Administrator</dc:creator>
  <cp:lastModifiedBy>Administrator</cp:lastModifiedBy>
  <dcterms:modified xsi:type="dcterms:W3CDTF">2024-02-29T09:46:28Z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2002F55C96034706A0F67A34DCAC1F61_12</vt:lpwstr>
  </property>
</Properties>
</file>